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60" w:rsidRPr="005B5B8C" w:rsidRDefault="00891BA6" w:rsidP="00411C8C">
      <w:pPr>
        <w:pStyle w:val="a3"/>
        <w:spacing w:line="240" w:lineRule="auto"/>
        <w:jc w:val="left"/>
        <w:rPr>
          <w:rFonts w:asciiTheme="majorHAnsi" w:eastAsiaTheme="majorHAnsi" w:hAnsiTheme="majorHAnsi"/>
          <w:color w:val="auto"/>
          <w:sz w:val="22"/>
          <w:szCs w:val="22"/>
        </w:rPr>
      </w:pPr>
      <w:proofErr w:type="gramStart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문서번호 :</w:t>
      </w:r>
      <w:proofErr w:type="gramEnd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</w:t>
      </w:r>
      <w:r w:rsidR="00460C03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1</w:t>
      </w:r>
      <w:r w:rsidR="00D369B3">
        <w:rPr>
          <w:rFonts w:asciiTheme="majorHAnsi" w:eastAsiaTheme="majorHAnsi" w:hAnsiTheme="majorHAnsi" w:hint="eastAsia"/>
          <w:color w:val="auto"/>
          <w:sz w:val="22"/>
          <w:szCs w:val="22"/>
        </w:rPr>
        <w:t>9</w:t>
      </w:r>
      <w:r w:rsidR="00E25718">
        <w:rPr>
          <w:rFonts w:asciiTheme="majorHAnsi" w:eastAsiaTheme="majorHAnsi" w:hAnsiTheme="majorHAnsi" w:hint="eastAsia"/>
          <w:color w:val="auto"/>
          <w:sz w:val="22"/>
          <w:szCs w:val="22"/>
        </w:rPr>
        <w:t>-F0</w:t>
      </w:r>
      <w:r w:rsidR="00D369B3">
        <w:rPr>
          <w:rFonts w:asciiTheme="majorHAnsi" w:eastAsiaTheme="majorHAnsi" w:hAnsiTheme="majorHAnsi" w:hint="eastAsia"/>
          <w:color w:val="auto"/>
          <w:sz w:val="22"/>
          <w:szCs w:val="22"/>
        </w:rPr>
        <w:t>05</w:t>
      </w:r>
    </w:p>
    <w:p w:rsidR="00891BA6" w:rsidRPr="005B5B8C" w:rsidRDefault="00891BA6" w:rsidP="00411C8C">
      <w:pPr>
        <w:pStyle w:val="a3"/>
        <w:spacing w:line="240" w:lineRule="auto"/>
        <w:jc w:val="left"/>
        <w:rPr>
          <w:rFonts w:asciiTheme="majorHAnsi" w:eastAsiaTheme="majorHAnsi" w:hAnsiTheme="majorHAnsi"/>
          <w:color w:val="auto"/>
          <w:sz w:val="22"/>
          <w:szCs w:val="22"/>
        </w:rPr>
      </w:pPr>
      <w:proofErr w:type="gramStart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수신 :</w:t>
      </w:r>
      <w:proofErr w:type="gramEnd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각CA여객대리점</w:t>
      </w:r>
    </w:p>
    <w:p w:rsidR="00891BA6" w:rsidRPr="005B5B8C" w:rsidRDefault="00891BA6" w:rsidP="00411C8C">
      <w:pPr>
        <w:pStyle w:val="a3"/>
        <w:spacing w:line="240" w:lineRule="auto"/>
        <w:jc w:val="left"/>
        <w:rPr>
          <w:rFonts w:asciiTheme="majorHAnsi" w:eastAsiaTheme="majorHAnsi" w:hAnsiTheme="majorHAnsi"/>
          <w:color w:val="auto"/>
          <w:sz w:val="22"/>
          <w:szCs w:val="22"/>
        </w:rPr>
      </w:pPr>
      <w:proofErr w:type="gramStart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참조 :</w:t>
      </w:r>
      <w:proofErr w:type="gramEnd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CA 발권 담당 및 관련 부서</w:t>
      </w:r>
    </w:p>
    <w:p w:rsidR="00891BA6" w:rsidRDefault="00891BA6" w:rsidP="00411C8C">
      <w:pPr>
        <w:pStyle w:val="a3"/>
        <w:spacing w:line="240" w:lineRule="auto"/>
        <w:jc w:val="left"/>
        <w:rPr>
          <w:rFonts w:asciiTheme="majorHAnsi" w:eastAsiaTheme="majorHAnsi" w:hAnsiTheme="majorHAnsi"/>
          <w:color w:val="auto"/>
          <w:sz w:val="22"/>
          <w:szCs w:val="22"/>
        </w:rPr>
      </w:pPr>
      <w:proofErr w:type="gramStart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제목 :</w:t>
      </w:r>
      <w:proofErr w:type="gramEnd"/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[201</w:t>
      </w:r>
      <w:r w:rsidR="00937D7D">
        <w:rPr>
          <w:rFonts w:asciiTheme="majorHAnsi" w:eastAsiaTheme="majorHAnsi" w:hAnsiTheme="majorHAnsi" w:hint="eastAsia"/>
          <w:color w:val="auto"/>
          <w:sz w:val="22"/>
          <w:szCs w:val="22"/>
        </w:rPr>
        <w:t>9</w:t>
      </w:r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.</w:t>
      </w:r>
      <w:r w:rsidR="00937D7D">
        <w:rPr>
          <w:rFonts w:asciiTheme="majorHAnsi" w:eastAsiaTheme="majorHAnsi" w:hAnsiTheme="majorHAnsi" w:hint="eastAsia"/>
          <w:color w:val="auto"/>
          <w:sz w:val="22"/>
          <w:szCs w:val="22"/>
        </w:rPr>
        <w:t>2</w:t>
      </w:r>
      <w:r w:rsidR="002361F9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.1</w:t>
      </w:r>
      <w:r w:rsidR="00937D7D">
        <w:rPr>
          <w:rFonts w:asciiTheme="majorHAnsi" w:eastAsiaTheme="majorHAnsi" w:hAnsiTheme="majorHAnsi" w:hint="eastAsia"/>
          <w:color w:val="auto"/>
          <w:sz w:val="22"/>
          <w:szCs w:val="22"/>
        </w:rPr>
        <w:t>8</w:t>
      </w:r>
      <w:r w:rsidR="002361F9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-</w:t>
      </w:r>
      <w:r w:rsidR="00937D7D">
        <w:rPr>
          <w:rFonts w:asciiTheme="majorHAnsi" w:eastAsiaTheme="majorHAnsi" w:hAnsiTheme="majorHAnsi" w:hint="eastAsia"/>
          <w:color w:val="auto"/>
          <w:sz w:val="22"/>
          <w:szCs w:val="22"/>
        </w:rPr>
        <w:t>3</w:t>
      </w:r>
      <w:r w:rsidR="00DB40D6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.</w:t>
      </w:r>
      <w:r w:rsidR="00347BBD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31</w:t>
      </w:r>
      <w:r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] CA </w:t>
      </w:r>
      <w:proofErr w:type="spellStart"/>
      <w:r w:rsidR="009E2560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아태</w:t>
      </w:r>
      <w:proofErr w:type="spellEnd"/>
      <w:r w:rsidR="009E2560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국제선 </w:t>
      </w:r>
      <w:proofErr w:type="spellStart"/>
      <w:r w:rsidR="009E2560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>루팅</w:t>
      </w:r>
      <w:proofErr w:type="spellEnd"/>
      <w:r w:rsidR="009E2560" w:rsidRPr="005B5B8C">
        <w:rPr>
          <w:rFonts w:asciiTheme="majorHAnsi" w:eastAsiaTheme="majorHAnsi" w:hAnsiTheme="majorHAnsi" w:hint="eastAsia"/>
          <w:color w:val="auto"/>
          <w:sz w:val="22"/>
          <w:szCs w:val="22"/>
        </w:rPr>
        <w:t xml:space="preserve"> 특가</w:t>
      </w:r>
    </w:p>
    <w:p w:rsidR="00150437" w:rsidRPr="00411C8C" w:rsidRDefault="00150437" w:rsidP="008340AD">
      <w:pPr>
        <w:pStyle w:val="a3"/>
        <w:spacing w:line="240" w:lineRule="auto"/>
        <w:jc w:val="left"/>
        <w:rPr>
          <w:rFonts w:asciiTheme="majorHAnsi" w:eastAsiaTheme="majorHAnsi" w:hAnsiTheme="majorHAnsi" w:cs="새굴림"/>
          <w:bCs/>
          <w:color w:val="auto"/>
          <w:sz w:val="10"/>
          <w:szCs w:val="22"/>
        </w:rPr>
      </w:pPr>
    </w:p>
    <w:tbl>
      <w:tblPr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709"/>
        <w:gridCol w:w="850"/>
        <w:gridCol w:w="1560"/>
        <w:gridCol w:w="2409"/>
        <w:gridCol w:w="1560"/>
        <w:gridCol w:w="567"/>
      </w:tblGrid>
      <w:tr w:rsidR="00937D7D" w:rsidRPr="00B87DB5" w:rsidTr="00411C8C">
        <w:trPr>
          <w:trHeight w:val="371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bCs/>
                <w:kern w:val="0"/>
                <w:sz w:val="22"/>
                <w:lang w:eastAsia="zh-CN"/>
              </w:rPr>
              <w:t>ROUTING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(KR/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PEK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B77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FT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새굴림" w:hint="eastAsia"/>
                <w:kern w:val="0"/>
                <w:sz w:val="22"/>
                <w:lang w:eastAsia="zh-CN"/>
              </w:rPr>
              <w:t>CLS</w:t>
            </w:r>
          </w:p>
        </w:tc>
        <w:tc>
          <w:tcPr>
            <w:tcW w:w="1560" w:type="dxa"/>
            <w:vAlign w:val="center"/>
          </w:tcPr>
          <w:p w:rsidR="00937D7D" w:rsidRPr="00B87DB5" w:rsidRDefault="00937D7D" w:rsidP="00F113C6">
            <w:pPr>
              <w:snapToGrid w:val="0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F/B</w:t>
            </w:r>
          </w:p>
        </w:tc>
        <w:tc>
          <w:tcPr>
            <w:tcW w:w="2409" w:type="dxa"/>
            <w:vAlign w:val="center"/>
          </w:tcPr>
          <w:p w:rsidR="00937D7D" w:rsidRPr="00937D7D" w:rsidRDefault="00937D7D" w:rsidP="00F113C6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FARE</w:t>
            </w:r>
          </w:p>
        </w:tc>
        <w:tc>
          <w:tcPr>
            <w:tcW w:w="1560" w:type="dxa"/>
            <w:vAlign w:val="center"/>
          </w:tcPr>
          <w:p w:rsidR="00937D7D" w:rsidRPr="00937D7D" w:rsidRDefault="00937D7D" w:rsidP="00F113C6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적용 기간</w:t>
            </w:r>
          </w:p>
        </w:tc>
        <w:tc>
          <w:tcPr>
            <w:tcW w:w="567" w:type="dxa"/>
            <w:vAlign w:val="center"/>
          </w:tcPr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유효</w:t>
            </w:r>
          </w:p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기간</w:t>
            </w:r>
          </w:p>
        </w:tc>
      </w:tr>
      <w:tr w:rsidR="00937D7D" w:rsidRPr="00B87DB5" w:rsidTr="00411C8C">
        <w:trPr>
          <w:trHeight w:val="380"/>
        </w:trPr>
        <w:tc>
          <w:tcPr>
            <w:tcW w:w="24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937D7D">
            <w:pPr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HAN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B7767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B87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B87DB5" w:rsidRDefault="00937D7D" w:rsidP="0015043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160,000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37D7D" w:rsidRPr="00B87DB5" w:rsidRDefault="00411C8C" w:rsidP="00B87DB5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3/1-3/31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37D7D" w:rsidRPr="00B87DB5" w:rsidRDefault="00937D7D" w:rsidP="00937D7D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  <w:tr w:rsidR="00937D7D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B7767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B87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TRCKR6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B87DB5" w:rsidRDefault="00937D7D" w:rsidP="0015043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220,000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7D7D" w:rsidRPr="00B87DB5" w:rsidRDefault="00937D7D" w:rsidP="00B87DB5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37D7D" w:rsidRPr="00B87DB5" w:rsidRDefault="00937D7D" w:rsidP="00937D7D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937D7D" w:rsidRPr="00B87DB5" w:rsidTr="00411C8C">
        <w:trPr>
          <w:trHeight w:val="380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B7767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SRCKR6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B87DB5" w:rsidRDefault="00937D7D" w:rsidP="0015043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280,000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7D7D" w:rsidRPr="00B87DB5" w:rsidRDefault="00937D7D" w:rsidP="00B87DB5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37D7D" w:rsidRPr="00B87DB5" w:rsidRDefault="00937D7D" w:rsidP="00937D7D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937D7D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B776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F113C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WRCKR6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B87DB5" w:rsidRDefault="00937D7D" w:rsidP="00150437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340,000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37D7D" w:rsidRPr="00B87DB5" w:rsidRDefault="00937D7D" w:rsidP="00B87D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37D7D" w:rsidRPr="00B87DB5" w:rsidRDefault="00937D7D" w:rsidP="00937D7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</w:tbl>
    <w:p w:rsidR="00937D7D" w:rsidRPr="00937D7D" w:rsidRDefault="00937D7D" w:rsidP="00150437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2"/>
        </w:rPr>
      </w:pPr>
    </w:p>
    <w:tbl>
      <w:tblPr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709"/>
        <w:gridCol w:w="850"/>
        <w:gridCol w:w="1560"/>
        <w:gridCol w:w="2409"/>
        <w:gridCol w:w="1560"/>
        <w:gridCol w:w="567"/>
      </w:tblGrid>
      <w:tr w:rsidR="00937D7D" w:rsidRPr="00937D7D" w:rsidTr="00411C8C">
        <w:trPr>
          <w:trHeight w:val="605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937D7D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bCs/>
                <w:kern w:val="0"/>
                <w:sz w:val="22"/>
                <w:lang w:eastAsia="zh-CN"/>
              </w:rPr>
              <w:t>ROUTING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(ICN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/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CTU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새굴림" w:hint="eastAsia"/>
                <w:kern w:val="0"/>
                <w:sz w:val="22"/>
                <w:lang w:eastAsia="zh-CN"/>
              </w:rPr>
              <w:t>CLS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F/B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FARE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적용 기간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유효</w:t>
            </w:r>
          </w:p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기간</w:t>
            </w:r>
          </w:p>
        </w:tc>
      </w:tr>
      <w:tr w:rsidR="00937D7D" w:rsidRPr="00B87DB5" w:rsidTr="00411C8C">
        <w:trPr>
          <w:trHeight w:val="332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BKK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14</w:t>
            </w:r>
            <w:r w:rsid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3/1-3/31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D7D" w:rsidRPr="00B87DB5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195"/>
        </w:trPr>
        <w:tc>
          <w:tcPr>
            <w:tcW w:w="24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HKT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200,000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2/18-3/31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358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TRCKR6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260,000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222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SRCKR6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320,000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  <w:tr w:rsidR="00411C8C" w:rsidRPr="00B87DB5" w:rsidTr="00411C8C">
        <w:trPr>
          <w:trHeight w:val="87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WRCKR6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380,000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</w:tbl>
    <w:p w:rsidR="00937D7D" w:rsidRPr="00937D7D" w:rsidRDefault="00937D7D" w:rsidP="00150437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2"/>
        </w:rPr>
      </w:pPr>
    </w:p>
    <w:tbl>
      <w:tblPr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709"/>
        <w:gridCol w:w="850"/>
        <w:gridCol w:w="1560"/>
        <w:gridCol w:w="2409"/>
        <w:gridCol w:w="1560"/>
        <w:gridCol w:w="567"/>
      </w:tblGrid>
      <w:tr w:rsidR="00937D7D" w:rsidRPr="00937D7D" w:rsidTr="00411C8C">
        <w:trPr>
          <w:trHeight w:val="605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937D7D" w:rsidRDefault="00937D7D" w:rsidP="00937D7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bCs/>
                <w:kern w:val="0"/>
                <w:sz w:val="22"/>
                <w:lang w:eastAsia="zh-CN"/>
              </w:rPr>
              <w:t>ROUTING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(ICN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/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TSN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새굴림" w:hint="eastAsia"/>
                <w:kern w:val="0"/>
                <w:sz w:val="22"/>
                <w:lang w:eastAsia="zh-CN"/>
              </w:rPr>
              <w:t>CLS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F/B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FARE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적용 기간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D7D" w:rsidRPr="00937D7D" w:rsidRDefault="00937D7D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유효</w:t>
            </w:r>
          </w:p>
          <w:p w:rsidR="00937D7D" w:rsidRPr="00937D7D" w:rsidRDefault="00937D7D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기간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BKK</w:t>
            </w:r>
          </w:p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color w:val="FF0000"/>
                <w:kern w:val="0"/>
                <w:sz w:val="22"/>
              </w:rPr>
            </w:pPr>
            <w:r w:rsidRPr="00411C8C">
              <w:rPr>
                <w:rFonts w:asciiTheme="majorHAnsi" w:eastAsiaTheme="majorHAnsi" w:hAnsiTheme="majorHAnsi" w:cs="바탕" w:hint="eastAsia"/>
                <w:color w:val="FF0000"/>
                <w:kern w:val="0"/>
                <w:sz w:val="22"/>
              </w:rPr>
              <w:t>*</w:t>
            </w:r>
            <w:r>
              <w:rPr>
                <w:rFonts w:asciiTheme="majorHAnsi" w:eastAsiaTheme="majorHAnsi" w:hAnsiTheme="majorHAnsi" w:cs="바탕" w:hint="eastAsia"/>
                <w:color w:val="FF0000"/>
                <w:kern w:val="0"/>
                <w:sz w:val="22"/>
              </w:rPr>
              <w:t xml:space="preserve"> </w:t>
            </w:r>
            <w:r w:rsidRPr="00411C8C">
              <w:rPr>
                <w:rFonts w:asciiTheme="majorHAnsi" w:eastAsiaTheme="majorHAnsi" w:hAnsiTheme="majorHAnsi" w:cs="바탕" w:hint="eastAsia"/>
                <w:color w:val="FF0000"/>
                <w:kern w:val="0"/>
                <w:sz w:val="22"/>
              </w:rPr>
              <w:t>CA171항공편 사용 불가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160,000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2/18-3/31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TRCKR6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220,000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SRCKR6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280,000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WRCKR6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340,000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</w:tbl>
    <w:p w:rsidR="00937D7D" w:rsidRPr="00937D7D" w:rsidRDefault="00937D7D" w:rsidP="00150437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2"/>
        </w:rPr>
      </w:pPr>
    </w:p>
    <w:tbl>
      <w:tblPr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709"/>
        <w:gridCol w:w="850"/>
        <w:gridCol w:w="1560"/>
        <w:gridCol w:w="2409"/>
        <w:gridCol w:w="1560"/>
        <w:gridCol w:w="567"/>
      </w:tblGrid>
      <w:tr w:rsidR="00937D7D" w:rsidRPr="00937D7D" w:rsidTr="00411C8C">
        <w:trPr>
          <w:trHeight w:val="554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937D7D" w:rsidRDefault="00937D7D" w:rsidP="0085646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bCs/>
                <w:kern w:val="0"/>
                <w:sz w:val="22"/>
                <w:lang w:eastAsia="zh-CN"/>
              </w:rPr>
              <w:t>ROUTING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(ICN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/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C</w:t>
            </w:r>
            <w:r w:rsidR="0085646F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KG)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D7D" w:rsidRPr="00B87DB5" w:rsidRDefault="00937D7D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새굴림" w:hint="eastAsia"/>
                <w:kern w:val="0"/>
                <w:sz w:val="22"/>
                <w:lang w:eastAsia="zh-CN"/>
              </w:rPr>
              <w:t>CLS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B87DB5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F/B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FARE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D7D" w:rsidRPr="00937D7D" w:rsidRDefault="00937D7D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적용 기간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D7D" w:rsidRPr="00937D7D" w:rsidRDefault="00937D7D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유효</w:t>
            </w:r>
          </w:p>
          <w:p w:rsidR="00937D7D" w:rsidRPr="00937D7D" w:rsidRDefault="00937D7D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기간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CXR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411C8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D369B3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16</w:t>
            </w:r>
            <w:r w:rsidR="00411C8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2/18-3/31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TRCKR6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D369B3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22</w:t>
            </w:r>
            <w:r w:rsidR="00411C8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SRCKR6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D369B3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28</w:t>
            </w:r>
            <w:r w:rsidR="00411C8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WRCKR6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D369B3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34</w:t>
            </w:r>
            <w:r w:rsidR="00411C8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3M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DXB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411C8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Y/OW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411C8C">
              <w:rPr>
                <w:rFonts w:asciiTheme="majorHAnsi" w:eastAsiaTheme="majorHAnsi" w:hAnsiTheme="majorHAnsi" w:cs="굴림"/>
                <w:kern w:val="0"/>
                <w:sz w:val="22"/>
              </w:rPr>
              <w:t>LORCKR6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300,000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11C8C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-</w:t>
            </w: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411C8C">
              <w:rPr>
                <w:rFonts w:asciiTheme="majorHAnsi" w:eastAsiaTheme="majorHAnsi" w:hAnsiTheme="majorHAnsi" w:cs="굴림"/>
                <w:kern w:val="0"/>
                <w:sz w:val="22"/>
              </w:rPr>
              <w:t>TORCKR6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340,000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11C8C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411C8C">
              <w:rPr>
                <w:rFonts w:asciiTheme="majorHAnsi" w:eastAsiaTheme="majorHAnsi" w:hAnsiTheme="majorHAnsi" w:cs="굴림"/>
                <w:kern w:val="0"/>
                <w:sz w:val="22"/>
              </w:rPr>
              <w:t>SORCKR6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380,000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11C8C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411C8C" w:rsidRPr="00B87DB5" w:rsidTr="00411C8C">
        <w:trPr>
          <w:trHeight w:val="381"/>
        </w:trPr>
        <w:tc>
          <w:tcPr>
            <w:tcW w:w="24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411C8C">
              <w:rPr>
                <w:rFonts w:asciiTheme="majorHAnsi" w:eastAsiaTheme="majorHAnsi" w:hAnsiTheme="majorHAnsi" w:cs="굴림"/>
                <w:kern w:val="0"/>
                <w:sz w:val="22"/>
              </w:rPr>
              <w:t>WORCKR6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420,000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11C8C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</w:tbl>
    <w:p w:rsidR="00411C8C" w:rsidRDefault="00411C8C" w:rsidP="00411C8C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tbl>
      <w:tblPr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709"/>
        <w:gridCol w:w="850"/>
        <w:gridCol w:w="1560"/>
        <w:gridCol w:w="2409"/>
        <w:gridCol w:w="1560"/>
        <w:gridCol w:w="567"/>
      </w:tblGrid>
      <w:tr w:rsidR="00411C8C" w:rsidRPr="00937D7D" w:rsidTr="00411C8C">
        <w:trPr>
          <w:trHeight w:val="605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bCs/>
                <w:kern w:val="0"/>
                <w:sz w:val="22"/>
                <w:lang w:eastAsia="zh-CN"/>
              </w:rPr>
              <w:t>ROUTING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(ICN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/</w:t>
            </w:r>
            <w:r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</w:rPr>
              <w:t>HGH</w:t>
            </w:r>
            <w:r w:rsidRPr="004B7767">
              <w:rPr>
                <w:rFonts w:asciiTheme="majorHAnsi" w:eastAsiaTheme="majorHAnsi" w:hAnsiTheme="majorHAnsi" w:cs="굴림" w:hint="eastAsia"/>
                <w:bCs/>
                <w:color w:val="0070C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  <w:lang w:eastAsia="zh-CN"/>
              </w:rPr>
            </w:pPr>
            <w:r w:rsidRPr="00B87DB5">
              <w:rPr>
                <w:rFonts w:asciiTheme="majorHAnsi" w:eastAsiaTheme="majorHAnsi" w:hAnsiTheme="majorHAnsi" w:cs="새굴림" w:hint="eastAsia"/>
                <w:kern w:val="0"/>
                <w:sz w:val="22"/>
                <w:lang w:eastAsia="zh-CN"/>
              </w:rPr>
              <w:t>CLS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F/B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937D7D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FARE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937D7D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적용 기간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유효</w:t>
            </w:r>
          </w:p>
          <w:p w:rsidR="00411C8C" w:rsidRPr="00937D7D" w:rsidRDefault="00411C8C" w:rsidP="00411C8C">
            <w:pPr>
              <w:widowControl/>
              <w:wordWrap/>
              <w:autoSpaceDE/>
              <w:autoSpaceDN/>
              <w:snapToGrid w:val="0"/>
              <w:spacing w:line="300" w:lineRule="exact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기간</w:t>
            </w:r>
          </w:p>
        </w:tc>
      </w:tr>
      <w:tr w:rsidR="00411C8C" w:rsidRPr="00B87DB5" w:rsidTr="00411C8C">
        <w:trPr>
          <w:trHeight w:val="380"/>
        </w:trPr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바탕"/>
                <w:kern w:val="0"/>
                <w:sz w:val="22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2"/>
              </w:rPr>
              <w:t>BKK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Y/RT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B87DB5">
              <w:rPr>
                <w:rFonts w:asciiTheme="majorHAnsi" w:eastAsiaTheme="majorHAnsi" w:hAnsiTheme="majorHAnsi" w:cs="굴림" w:hint="eastAsia"/>
                <w:kern w:val="0"/>
                <w:sz w:val="22"/>
              </w:rPr>
              <w:t>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937D7D">
              <w:rPr>
                <w:rFonts w:asciiTheme="majorHAnsi" w:eastAsiaTheme="majorHAnsi" w:hAnsiTheme="majorHAnsi" w:cs="굴림"/>
                <w:kern w:val="0"/>
                <w:sz w:val="22"/>
              </w:rPr>
              <w:t>LRCKR6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1C8C" w:rsidRPr="00B87DB5" w:rsidRDefault="00D369B3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14</w:t>
            </w:r>
            <w:r w:rsidR="00411C8C">
              <w:rPr>
                <w:rFonts w:asciiTheme="majorHAnsi" w:eastAsiaTheme="majorHAnsi" w:hAnsiTheme="majorHAnsi" w:cs="굴림" w:hint="eastAsia"/>
                <w:kern w:val="0"/>
                <w:sz w:val="22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1C8C" w:rsidRPr="00B87DB5" w:rsidRDefault="00411C8C" w:rsidP="00411C8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2/18-3/31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1C8C" w:rsidRPr="00B87DB5" w:rsidRDefault="00411C8C" w:rsidP="00411C8C">
            <w:pPr>
              <w:snapToGrid w:val="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1M</w:t>
            </w:r>
          </w:p>
        </w:tc>
      </w:tr>
    </w:tbl>
    <w:p w:rsidR="00411C8C" w:rsidRDefault="00411C8C" w:rsidP="00F178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1A0AC3" w:rsidRPr="005B5B8C" w:rsidRDefault="001A0AC3" w:rsidP="00F178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5B5B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 적용 조건 *</w:t>
      </w:r>
    </w:p>
    <w:p w:rsidR="001A0AC3" w:rsidRPr="005B5B8C" w:rsidRDefault="001A0AC3" w:rsidP="00F17826">
      <w:pPr>
        <w:pStyle w:val="a3"/>
        <w:spacing w:line="240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⑴ 모든 </w:t>
      </w:r>
      <w:proofErr w:type="spellStart"/>
      <w:r w:rsidRPr="005B5B8C">
        <w:rPr>
          <w:rFonts w:asciiTheme="majorHAnsi" w:eastAsiaTheme="majorHAnsi" w:hAnsiTheme="majorHAnsi" w:hint="eastAsia"/>
          <w:sz w:val="22"/>
          <w:szCs w:val="22"/>
        </w:rPr>
        <w:t>코드쉐어</w:t>
      </w:r>
      <w:proofErr w:type="spellEnd"/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 항공편 적용 불가. </w:t>
      </w:r>
      <w:proofErr w:type="gramStart"/>
      <w:r w:rsidRPr="005B5B8C">
        <w:rPr>
          <w:rFonts w:asciiTheme="majorHAnsi" w:eastAsiaTheme="majorHAnsi" w:hAnsiTheme="majorHAnsi" w:hint="eastAsia"/>
          <w:sz w:val="22"/>
          <w:szCs w:val="22"/>
        </w:rPr>
        <w:t>ALL CA OPF.</w:t>
      </w:r>
      <w:proofErr w:type="gramEnd"/>
    </w:p>
    <w:p w:rsidR="00F17826" w:rsidRPr="005B5B8C" w:rsidRDefault="0099549F" w:rsidP="005B5B8C">
      <w:pPr>
        <w:pStyle w:val="a3"/>
        <w:spacing w:line="240" w:lineRule="auto"/>
        <w:ind w:firstLineChars="150" w:firstLine="330"/>
        <w:jc w:val="left"/>
        <w:rPr>
          <w:rFonts w:asciiTheme="majorHAnsi" w:eastAsiaTheme="majorHAnsi" w:hAnsiTheme="majorHAnsi"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  <w:szCs w:val="22"/>
        </w:rPr>
        <w:t>출발지</w:t>
      </w:r>
      <w:r w:rsidR="00773722" w:rsidRPr="005B5B8C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99260B" w:rsidRPr="005B5B8C">
        <w:rPr>
          <w:rFonts w:asciiTheme="majorHAnsi" w:eastAsiaTheme="majorHAnsi" w:hAnsiTheme="majorHAnsi" w:hint="eastAsia"/>
          <w:sz w:val="22"/>
          <w:szCs w:val="22"/>
        </w:rPr>
        <w:t xml:space="preserve">및 </w:t>
      </w:r>
      <w:proofErr w:type="gramStart"/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경유지 </w:t>
      </w:r>
      <w:r w:rsidR="00773722" w:rsidRPr="005B5B8C">
        <w:rPr>
          <w:rFonts w:asciiTheme="majorHAnsi" w:eastAsiaTheme="majorHAnsi" w:hAnsiTheme="majorHAnsi" w:hint="eastAsia"/>
          <w:sz w:val="22"/>
          <w:szCs w:val="22"/>
        </w:rPr>
        <w:t>:</w:t>
      </w:r>
      <w:proofErr w:type="gramEnd"/>
      <w:r w:rsidR="00773722" w:rsidRPr="005B5B8C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각 </w:t>
      </w:r>
      <w:proofErr w:type="spellStart"/>
      <w:r w:rsidRPr="005B5B8C">
        <w:rPr>
          <w:rFonts w:asciiTheme="majorHAnsi" w:eastAsiaTheme="majorHAnsi" w:hAnsiTheme="majorHAnsi" w:hint="eastAsia"/>
          <w:sz w:val="22"/>
          <w:szCs w:val="22"/>
        </w:rPr>
        <w:t>노선별</w:t>
      </w:r>
      <w:proofErr w:type="spellEnd"/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 운임테이블 참조</w:t>
      </w:r>
      <w:r w:rsidR="00411C8C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99260B" w:rsidRPr="005B5B8C">
        <w:rPr>
          <w:rFonts w:asciiTheme="majorHAnsi" w:eastAsiaTheme="majorHAnsi" w:hAnsiTheme="majorHAnsi" w:hint="eastAsia"/>
          <w:sz w:val="22"/>
          <w:szCs w:val="22"/>
        </w:rPr>
        <w:t>(KR</w:t>
      </w:r>
      <w:r w:rsidR="004B7767" w:rsidRPr="005B5B8C">
        <w:rPr>
          <w:rFonts w:asciiTheme="majorHAnsi" w:eastAsiaTheme="majorHAnsi" w:hAnsiTheme="majorHAnsi" w:hint="eastAsia"/>
          <w:sz w:val="22"/>
          <w:szCs w:val="22"/>
        </w:rPr>
        <w:t>&gt;</w:t>
      </w:r>
      <w:r w:rsidR="0099260B" w:rsidRPr="005B5B8C">
        <w:rPr>
          <w:rFonts w:asciiTheme="majorHAnsi" w:eastAsiaTheme="majorHAnsi" w:hAnsiTheme="majorHAnsi" w:hint="eastAsia"/>
          <w:sz w:val="22"/>
          <w:szCs w:val="22"/>
        </w:rPr>
        <w:t>SEL/PUS/CJU)</w:t>
      </w:r>
    </w:p>
    <w:p w:rsidR="001A0AC3" w:rsidRPr="005B5B8C" w:rsidRDefault="001A0AC3" w:rsidP="00F17826">
      <w:pPr>
        <w:pStyle w:val="a3"/>
        <w:spacing w:line="240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⑵ 여행사 발권 </w:t>
      </w:r>
      <w:proofErr w:type="gramStart"/>
      <w:r w:rsidRPr="005B5B8C">
        <w:rPr>
          <w:rFonts w:asciiTheme="majorHAnsi" w:eastAsiaTheme="majorHAnsi" w:hAnsiTheme="majorHAnsi" w:hint="eastAsia"/>
          <w:sz w:val="22"/>
          <w:szCs w:val="22"/>
        </w:rPr>
        <w:t>수수료 :</w:t>
      </w:r>
      <w:proofErr w:type="gramEnd"/>
      <w:r w:rsidRPr="005B5B8C">
        <w:rPr>
          <w:rFonts w:asciiTheme="majorHAnsi" w:eastAsiaTheme="majorHAnsi" w:hAnsiTheme="majorHAnsi" w:hint="eastAsia"/>
          <w:sz w:val="22"/>
          <w:szCs w:val="22"/>
        </w:rPr>
        <w:t xml:space="preserve"> 5%</w:t>
      </w:r>
    </w:p>
    <w:p w:rsidR="001A0AC3" w:rsidRPr="005B5B8C" w:rsidRDefault="001A0AC3" w:rsidP="00F17826">
      <w:pPr>
        <w:pStyle w:val="a3"/>
        <w:spacing w:line="240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  <w:szCs w:val="22"/>
        </w:rPr>
        <w:t>⑶ 다른 CLS 간의 조합 가능 (1/2RT).</w:t>
      </w:r>
    </w:p>
    <w:p w:rsidR="00411C8C" w:rsidRPr="005B5B8C" w:rsidRDefault="004B7767" w:rsidP="00411C8C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674E0">
        <w:rPr>
          <w:rFonts w:asciiTheme="majorHAnsi" w:eastAsiaTheme="majorHAnsi" w:hAnsiTheme="majorHAnsi" w:hint="eastAsia"/>
          <w:sz w:val="22"/>
        </w:rPr>
        <w:t xml:space="preserve">⑷ </w:t>
      </w:r>
      <w:r w:rsidR="00411C8C" w:rsidRPr="005B5B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리턴 OPEN </w:t>
      </w:r>
      <w:r w:rsidR="00411C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불가</w:t>
      </w:r>
    </w:p>
    <w:p w:rsidR="00411C8C" w:rsidRPr="005B5B8C" w:rsidRDefault="004B7767" w:rsidP="00411C8C">
      <w:pPr>
        <w:pStyle w:val="a3"/>
        <w:spacing w:line="240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</w:rPr>
        <w:t xml:space="preserve">⑸ </w:t>
      </w:r>
      <w:r w:rsidR="00411C8C" w:rsidRPr="005B5B8C">
        <w:rPr>
          <w:rFonts w:asciiTheme="majorHAnsi" w:eastAsiaTheme="majorHAnsi" w:hAnsiTheme="majorHAnsi" w:hint="eastAsia"/>
          <w:sz w:val="22"/>
          <w:szCs w:val="22"/>
        </w:rPr>
        <w:t>기타 자세한 사용 조건은 GDS 규정을 확인해 주시기 바랍니다.</w:t>
      </w:r>
    </w:p>
    <w:p w:rsidR="0099549F" w:rsidRDefault="004B7767" w:rsidP="0099549F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22"/>
          <w:szCs w:val="22"/>
        </w:rPr>
      </w:pPr>
      <w:r w:rsidRPr="005B5B8C">
        <w:rPr>
          <w:rFonts w:asciiTheme="majorHAnsi" w:eastAsiaTheme="majorHAnsi" w:hAnsiTheme="majorHAnsi" w:hint="eastAsia"/>
          <w:sz w:val="22"/>
          <w:szCs w:val="22"/>
        </w:rPr>
        <w:t>⑹</w:t>
      </w:r>
      <w:r w:rsidR="00F17826" w:rsidRPr="005B5B8C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99549F" w:rsidRPr="005B5B8C">
        <w:rPr>
          <w:rFonts w:asciiTheme="majorHAnsi" w:eastAsiaTheme="majorHAnsi" w:hAnsiTheme="majorHAnsi" w:hint="eastAsia"/>
          <w:bCs/>
          <w:sz w:val="22"/>
          <w:szCs w:val="22"/>
        </w:rPr>
        <w:t>GDS 업데이트 완료, 매뉴얼(DC)발권 불가.</w:t>
      </w:r>
    </w:p>
    <w:p w:rsidR="00011875" w:rsidRPr="00411C8C" w:rsidRDefault="00011875" w:rsidP="0099549F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22"/>
          <w:szCs w:val="22"/>
        </w:rPr>
      </w:pPr>
    </w:p>
    <w:p w:rsidR="00B654E9" w:rsidRPr="005B5B8C" w:rsidRDefault="00B654E9" w:rsidP="00F17826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22"/>
          <w:szCs w:val="22"/>
        </w:rPr>
      </w:pPr>
    </w:p>
    <w:p w:rsidR="00D66F09" w:rsidRPr="005B5B8C" w:rsidRDefault="00434822" w:rsidP="00411C8C">
      <w:pPr>
        <w:widowControl/>
        <w:wordWrap/>
        <w:autoSpaceDE/>
        <w:autoSpaceDN/>
        <w:snapToGrid w:val="0"/>
        <w:ind w:firstLineChars="2950" w:firstLine="6490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5B5B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201</w:t>
      </w:r>
      <w:r w:rsidR="00411C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9</w:t>
      </w:r>
      <w:r w:rsidR="006E53D9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. </w:t>
      </w:r>
      <w:r w:rsidR="00411C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1</w:t>
      </w:r>
      <w:r w:rsidRPr="005B5B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. </w:t>
      </w:r>
      <w:r w:rsidR="00C57C30">
        <w:rPr>
          <w:rFonts w:asciiTheme="majorHAnsi" w:eastAsiaTheme="majorHAnsi" w:hAnsiTheme="majorHAnsi" w:cs="굴림" w:hint="eastAsia"/>
          <w:color w:val="000000"/>
          <w:kern w:val="0"/>
          <w:sz w:val="22"/>
        </w:rPr>
        <w:t>1</w:t>
      </w:r>
      <w:r w:rsidR="0090500B">
        <w:rPr>
          <w:rFonts w:asciiTheme="majorHAnsi" w:eastAsiaTheme="majorHAnsi" w:hAnsiTheme="majorHAnsi" w:cs="굴림" w:hint="eastAsia"/>
          <w:color w:val="000000"/>
          <w:kern w:val="0"/>
          <w:sz w:val="22"/>
        </w:rPr>
        <w:t>1</w:t>
      </w:r>
      <w:r w:rsidR="00D66F09" w:rsidRPr="005B5B8C">
        <w:rPr>
          <w:rFonts w:asciiTheme="majorHAnsi" w:eastAsiaTheme="majorHAnsi" w:hAnsiTheme="majorHAnsi" w:cs="굴림" w:hint="eastAsia"/>
          <w:color w:val="000000"/>
          <w:kern w:val="0"/>
          <w:sz w:val="22"/>
        </w:rPr>
        <w:t>.</w:t>
      </w:r>
    </w:p>
    <w:p w:rsidR="00D66F09" w:rsidRPr="005B5B8C" w:rsidRDefault="006E53D9" w:rsidP="00411C8C">
      <w:pPr>
        <w:widowControl/>
        <w:wordWrap/>
        <w:autoSpaceDE/>
        <w:autoSpaceDN/>
        <w:snapToGrid w:val="0"/>
        <w:ind w:firstLineChars="2450" w:firstLine="5390"/>
        <w:jc w:val="right"/>
        <w:rPr>
          <w:rFonts w:asciiTheme="majorHAnsi" w:eastAsiaTheme="majorHAnsi" w:hAnsiTheme="majorHAnsi" w:cs="바탕"/>
          <w:color w:val="000000"/>
          <w:kern w:val="0"/>
          <w:sz w:val="22"/>
        </w:rPr>
      </w:pPr>
      <w:r>
        <w:rPr>
          <w:rFonts w:asciiTheme="majorHAnsi" w:hAnsiTheme="majorHAnsi" w:cs="바탕" w:hint="eastAsia"/>
          <w:color w:val="000000"/>
          <w:kern w:val="0"/>
          <w:sz w:val="22"/>
        </w:rPr>
        <w:t xml:space="preserve">   </w:t>
      </w:r>
      <w:proofErr w:type="spellStart"/>
      <w:r w:rsidR="00D66F09" w:rsidRPr="005B5B8C">
        <w:rPr>
          <w:rFonts w:asciiTheme="majorHAnsi" w:eastAsia="SimSun" w:hAnsiTheme="majorHAnsi" w:cs="바탕" w:hint="eastAsia"/>
          <w:color w:val="000000"/>
          <w:kern w:val="0"/>
          <w:sz w:val="22"/>
        </w:rPr>
        <w:t>中國國際航空公司首爾支店</w:t>
      </w:r>
      <w:proofErr w:type="spellEnd"/>
    </w:p>
    <w:sectPr w:rsidR="00D66F09" w:rsidRPr="005B5B8C" w:rsidSect="00C03722">
      <w:headerReference w:type="default" r:id="rId8"/>
      <w:pgSz w:w="11906" w:h="16838"/>
      <w:pgMar w:top="964" w:right="964" w:bottom="567" w:left="964" w:header="851" w:footer="284" w:gutter="0"/>
      <w:pgNumType w:fmt="numberInDash" w:chapStyle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8C" w:rsidRDefault="00411C8C" w:rsidP="00141BA9">
      <w:r>
        <w:separator/>
      </w:r>
    </w:p>
  </w:endnote>
  <w:endnote w:type="continuationSeparator" w:id="1">
    <w:p w:rsidR="00411C8C" w:rsidRDefault="00411C8C" w:rsidP="0014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8C" w:rsidRDefault="00411C8C" w:rsidP="00141BA9">
      <w:r>
        <w:separator/>
      </w:r>
    </w:p>
  </w:footnote>
  <w:footnote w:type="continuationSeparator" w:id="1">
    <w:p w:rsidR="00411C8C" w:rsidRDefault="00411C8C" w:rsidP="0014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8C" w:rsidRDefault="00411C8C" w:rsidP="00A869A0">
    <w:pPr>
      <w:pStyle w:val="a6"/>
      <w:jc w:val="center"/>
    </w:pPr>
    <w:r w:rsidRPr="004B7767">
      <w:rPr>
        <w:noProof/>
      </w:rPr>
      <w:drawing>
        <wp:inline distT="0" distB="0" distL="0" distR="0">
          <wp:extent cx="3009265" cy="1137920"/>
          <wp:effectExtent l="19050" t="0" r="635" b="0"/>
          <wp:docPr id="1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2"/>
    <w:rsid w:val="0000065D"/>
    <w:rsid w:val="000060E6"/>
    <w:rsid w:val="00011875"/>
    <w:rsid w:val="00020932"/>
    <w:rsid w:val="000216ED"/>
    <w:rsid w:val="00031462"/>
    <w:rsid w:val="00051A80"/>
    <w:rsid w:val="00054928"/>
    <w:rsid w:val="00093969"/>
    <w:rsid w:val="000978B3"/>
    <w:rsid w:val="000A0F0F"/>
    <w:rsid w:val="000E6086"/>
    <w:rsid w:val="000E77D5"/>
    <w:rsid w:val="001037CD"/>
    <w:rsid w:val="00122E1E"/>
    <w:rsid w:val="0012638B"/>
    <w:rsid w:val="00132D9A"/>
    <w:rsid w:val="0013515D"/>
    <w:rsid w:val="00141BA9"/>
    <w:rsid w:val="001475AA"/>
    <w:rsid w:val="00150437"/>
    <w:rsid w:val="00154E42"/>
    <w:rsid w:val="0017799C"/>
    <w:rsid w:val="001A02A2"/>
    <w:rsid w:val="001A0AC3"/>
    <w:rsid w:val="001B28D7"/>
    <w:rsid w:val="001B7AD6"/>
    <w:rsid w:val="001C24BD"/>
    <w:rsid w:val="001D7329"/>
    <w:rsid w:val="001E362B"/>
    <w:rsid w:val="001E4A5D"/>
    <w:rsid w:val="001E78E4"/>
    <w:rsid w:val="001F26EA"/>
    <w:rsid w:val="002210BF"/>
    <w:rsid w:val="00230042"/>
    <w:rsid w:val="00234A73"/>
    <w:rsid w:val="002361F9"/>
    <w:rsid w:val="00237A61"/>
    <w:rsid w:val="00244037"/>
    <w:rsid w:val="0024776F"/>
    <w:rsid w:val="002645B9"/>
    <w:rsid w:val="002767CF"/>
    <w:rsid w:val="002902B6"/>
    <w:rsid w:val="00293D9E"/>
    <w:rsid w:val="002D27BA"/>
    <w:rsid w:val="0031690C"/>
    <w:rsid w:val="003218C5"/>
    <w:rsid w:val="00325BF9"/>
    <w:rsid w:val="00336097"/>
    <w:rsid w:val="00336D2A"/>
    <w:rsid w:val="00337078"/>
    <w:rsid w:val="0034298D"/>
    <w:rsid w:val="00342A24"/>
    <w:rsid w:val="00347BBD"/>
    <w:rsid w:val="00360ADD"/>
    <w:rsid w:val="0036481A"/>
    <w:rsid w:val="0037151F"/>
    <w:rsid w:val="00375C24"/>
    <w:rsid w:val="00382658"/>
    <w:rsid w:val="003932F1"/>
    <w:rsid w:val="003C3B20"/>
    <w:rsid w:val="003D3063"/>
    <w:rsid w:val="003D7E4A"/>
    <w:rsid w:val="003E063F"/>
    <w:rsid w:val="00404803"/>
    <w:rsid w:val="00405E55"/>
    <w:rsid w:val="00411C8C"/>
    <w:rsid w:val="00416611"/>
    <w:rsid w:val="00426DDB"/>
    <w:rsid w:val="00434822"/>
    <w:rsid w:val="0044316C"/>
    <w:rsid w:val="00444A87"/>
    <w:rsid w:val="00460C03"/>
    <w:rsid w:val="0046668F"/>
    <w:rsid w:val="004901B5"/>
    <w:rsid w:val="004972F1"/>
    <w:rsid w:val="004B7767"/>
    <w:rsid w:val="004C19C4"/>
    <w:rsid w:val="004C3B62"/>
    <w:rsid w:val="004D6302"/>
    <w:rsid w:val="004F03F2"/>
    <w:rsid w:val="004F1C42"/>
    <w:rsid w:val="004F509A"/>
    <w:rsid w:val="00500F02"/>
    <w:rsid w:val="005011ED"/>
    <w:rsid w:val="0050308C"/>
    <w:rsid w:val="00511B7C"/>
    <w:rsid w:val="005152BE"/>
    <w:rsid w:val="00526B79"/>
    <w:rsid w:val="005332D3"/>
    <w:rsid w:val="005475B1"/>
    <w:rsid w:val="005631C5"/>
    <w:rsid w:val="005865E8"/>
    <w:rsid w:val="005910EA"/>
    <w:rsid w:val="005A29E1"/>
    <w:rsid w:val="005B061E"/>
    <w:rsid w:val="005B5B8C"/>
    <w:rsid w:val="005C09F2"/>
    <w:rsid w:val="005C0E80"/>
    <w:rsid w:val="005C2255"/>
    <w:rsid w:val="005D04C9"/>
    <w:rsid w:val="005D4FD6"/>
    <w:rsid w:val="005E0C20"/>
    <w:rsid w:val="005E0D4E"/>
    <w:rsid w:val="005E4B8E"/>
    <w:rsid w:val="005F4A05"/>
    <w:rsid w:val="005F5DEC"/>
    <w:rsid w:val="005F7E89"/>
    <w:rsid w:val="0062759F"/>
    <w:rsid w:val="006423B4"/>
    <w:rsid w:val="006424BB"/>
    <w:rsid w:val="006501AF"/>
    <w:rsid w:val="00651C90"/>
    <w:rsid w:val="00675F49"/>
    <w:rsid w:val="00686941"/>
    <w:rsid w:val="0069127B"/>
    <w:rsid w:val="006A05B8"/>
    <w:rsid w:val="006A74AB"/>
    <w:rsid w:val="006B24ED"/>
    <w:rsid w:val="006E5102"/>
    <w:rsid w:val="006E53D9"/>
    <w:rsid w:val="006F081F"/>
    <w:rsid w:val="006F0E75"/>
    <w:rsid w:val="006F2CB7"/>
    <w:rsid w:val="006F3854"/>
    <w:rsid w:val="006F52D6"/>
    <w:rsid w:val="007041F2"/>
    <w:rsid w:val="0070699E"/>
    <w:rsid w:val="007158D4"/>
    <w:rsid w:val="0071663C"/>
    <w:rsid w:val="007307BB"/>
    <w:rsid w:val="007315D5"/>
    <w:rsid w:val="007359E9"/>
    <w:rsid w:val="00747895"/>
    <w:rsid w:val="007540C2"/>
    <w:rsid w:val="0076222F"/>
    <w:rsid w:val="007707CC"/>
    <w:rsid w:val="00773722"/>
    <w:rsid w:val="007845AA"/>
    <w:rsid w:val="00784EA5"/>
    <w:rsid w:val="00785E38"/>
    <w:rsid w:val="007A0F77"/>
    <w:rsid w:val="007E36B7"/>
    <w:rsid w:val="007E60E6"/>
    <w:rsid w:val="007F33C2"/>
    <w:rsid w:val="007F3E03"/>
    <w:rsid w:val="00801C5E"/>
    <w:rsid w:val="00810BE1"/>
    <w:rsid w:val="008174AF"/>
    <w:rsid w:val="008175E5"/>
    <w:rsid w:val="00824303"/>
    <w:rsid w:val="008340AD"/>
    <w:rsid w:val="00840164"/>
    <w:rsid w:val="0085646F"/>
    <w:rsid w:val="00862559"/>
    <w:rsid w:val="0087309F"/>
    <w:rsid w:val="00875AC1"/>
    <w:rsid w:val="008767D1"/>
    <w:rsid w:val="008833C8"/>
    <w:rsid w:val="00891BA6"/>
    <w:rsid w:val="008B6463"/>
    <w:rsid w:val="008B7D63"/>
    <w:rsid w:val="008C25F8"/>
    <w:rsid w:val="008D185D"/>
    <w:rsid w:val="008F7610"/>
    <w:rsid w:val="0090500B"/>
    <w:rsid w:val="009261C2"/>
    <w:rsid w:val="00937D7D"/>
    <w:rsid w:val="0094115D"/>
    <w:rsid w:val="00942D56"/>
    <w:rsid w:val="00953677"/>
    <w:rsid w:val="009655B4"/>
    <w:rsid w:val="0099260B"/>
    <w:rsid w:val="0099539F"/>
    <w:rsid w:val="0099549F"/>
    <w:rsid w:val="009A0515"/>
    <w:rsid w:val="009A763D"/>
    <w:rsid w:val="009B1D9E"/>
    <w:rsid w:val="009C1FE6"/>
    <w:rsid w:val="009E2560"/>
    <w:rsid w:val="00A008F6"/>
    <w:rsid w:val="00A12149"/>
    <w:rsid w:val="00A1567B"/>
    <w:rsid w:val="00A30ACE"/>
    <w:rsid w:val="00A33A8B"/>
    <w:rsid w:val="00A36753"/>
    <w:rsid w:val="00A60535"/>
    <w:rsid w:val="00A71FA4"/>
    <w:rsid w:val="00A869A0"/>
    <w:rsid w:val="00A914A3"/>
    <w:rsid w:val="00AB218C"/>
    <w:rsid w:val="00AC3027"/>
    <w:rsid w:val="00AC4FBF"/>
    <w:rsid w:val="00AD1453"/>
    <w:rsid w:val="00AE76DF"/>
    <w:rsid w:val="00AF0B89"/>
    <w:rsid w:val="00AF5A87"/>
    <w:rsid w:val="00B36BB8"/>
    <w:rsid w:val="00B44346"/>
    <w:rsid w:val="00B44388"/>
    <w:rsid w:val="00B60880"/>
    <w:rsid w:val="00B619A9"/>
    <w:rsid w:val="00B654E9"/>
    <w:rsid w:val="00B83385"/>
    <w:rsid w:val="00B85B5F"/>
    <w:rsid w:val="00B87DB5"/>
    <w:rsid w:val="00B95E94"/>
    <w:rsid w:val="00B97E97"/>
    <w:rsid w:val="00BB1A6D"/>
    <w:rsid w:val="00BC7A52"/>
    <w:rsid w:val="00BE1534"/>
    <w:rsid w:val="00BF3A58"/>
    <w:rsid w:val="00C03722"/>
    <w:rsid w:val="00C1673A"/>
    <w:rsid w:val="00C26415"/>
    <w:rsid w:val="00C536A2"/>
    <w:rsid w:val="00C55C76"/>
    <w:rsid w:val="00C55FD5"/>
    <w:rsid w:val="00C57C30"/>
    <w:rsid w:val="00C674E0"/>
    <w:rsid w:val="00C7088C"/>
    <w:rsid w:val="00C7207A"/>
    <w:rsid w:val="00C87B2E"/>
    <w:rsid w:val="00CC062C"/>
    <w:rsid w:val="00CE55E3"/>
    <w:rsid w:val="00D009E1"/>
    <w:rsid w:val="00D022BB"/>
    <w:rsid w:val="00D21037"/>
    <w:rsid w:val="00D218DC"/>
    <w:rsid w:val="00D369B3"/>
    <w:rsid w:val="00D42786"/>
    <w:rsid w:val="00D51E63"/>
    <w:rsid w:val="00D66F09"/>
    <w:rsid w:val="00D75B46"/>
    <w:rsid w:val="00D971DD"/>
    <w:rsid w:val="00D97B88"/>
    <w:rsid w:val="00DA2D95"/>
    <w:rsid w:val="00DB40D6"/>
    <w:rsid w:val="00DC7045"/>
    <w:rsid w:val="00DD3423"/>
    <w:rsid w:val="00DD3479"/>
    <w:rsid w:val="00DE2637"/>
    <w:rsid w:val="00DF6299"/>
    <w:rsid w:val="00E1105E"/>
    <w:rsid w:val="00E25718"/>
    <w:rsid w:val="00E338AF"/>
    <w:rsid w:val="00E41C8D"/>
    <w:rsid w:val="00E65960"/>
    <w:rsid w:val="00E9192C"/>
    <w:rsid w:val="00E9346A"/>
    <w:rsid w:val="00E952D0"/>
    <w:rsid w:val="00EB267B"/>
    <w:rsid w:val="00EB694A"/>
    <w:rsid w:val="00EB73B5"/>
    <w:rsid w:val="00EE1CC7"/>
    <w:rsid w:val="00EF5D36"/>
    <w:rsid w:val="00F02F0C"/>
    <w:rsid w:val="00F113C6"/>
    <w:rsid w:val="00F1257C"/>
    <w:rsid w:val="00F1748D"/>
    <w:rsid w:val="00F17826"/>
    <w:rsid w:val="00F22B07"/>
    <w:rsid w:val="00F34805"/>
    <w:rsid w:val="00F52775"/>
    <w:rsid w:val="00FB0002"/>
    <w:rsid w:val="00FB1697"/>
    <w:rsid w:val="00FB5F57"/>
    <w:rsid w:val="00FB6B94"/>
    <w:rsid w:val="00FD64D0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C22B-03CC-4360-8355-A84F6C3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MIRA</dc:creator>
  <cp:lastModifiedBy>JEONG MIRA</cp:lastModifiedBy>
  <cp:revision>4</cp:revision>
  <cp:lastPrinted>2019-01-10T05:50:00Z</cp:lastPrinted>
  <dcterms:created xsi:type="dcterms:W3CDTF">2019-01-10T05:47:00Z</dcterms:created>
  <dcterms:modified xsi:type="dcterms:W3CDTF">2019-01-11T05:35:00Z</dcterms:modified>
</cp:coreProperties>
</file>